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DC2C40">
        <w:rPr>
          <w:b/>
          <w:sz w:val="26"/>
          <w:szCs w:val="26"/>
        </w:rPr>
        <w:t>27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DC2C40" w:rsidRPr="00DC2C40">
        <w:rPr>
          <w:b/>
          <w:sz w:val="26"/>
          <w:szCs w:val="26"/>
        </w:rPr>
        <w:t>июля</w:t>
      </w:r>
      <w:r w:rsidR="000C5381" w:rsidRPr="00DC2C40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C2C4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DC2C40" w:rsidRPr="00DC2C40">
              <w:t>запасных частей к насосному оборудованию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DC2C40">
              <w:t>146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DC2C40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DC2C40" w:rsidRPr="00DC2C40">
              <w:t>запасных частей к насосному оборудованию  (ПДО №146-СС-2023).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DC2C40" w:rsidRPr="00DC2C40">
              <w:t>запасных частей к насосному оборудованию  (ПДО №146-СС-2023)</w:t>
            </w:r>
            <w:r w:rsidR="00DC2C4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DC2C40" w:rsidRPr="00DC2C40">
              <w:t>ООО «ТЭКСертРегион»</w:t>
            </w:r>
            <w:r w:rsidR="00DC2C4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C2C40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F47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2023-08-01T11:19:00Z</cp:lastPrinted>
  <dcterms:created xsi:type="dcterms:W3CDTF">2014-10-02T08:02:00Z</dcterms:created>
  <dcterms:modified xsi:type="dcterms:W3CDTF">2023-08-01T11:19:00Z</dcterms:modified>
</cp:coreProperties>
</file>